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ОПРОСНЫЙ ЛИСТ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для проведения публичных консультаций по проекту 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нормативного правового акта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/>
      </w:tblPr>
      <w:tblGrid>
        <w:gridCol w:w="9684"/>
      </w:tblGrid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8B0DAB" w:rsidP="004D42E5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Постановление  АМС Пригородного муниципального</w:t>
            </w:r>
            <w:r w:rsidR="00FC3329">
              <w:rPr>
                <w:rFonts w:eastAsia="Times New Roman"/>
                <w:color w:val="111111"/>
                <w:lang w:eastAsia="ru-RU"/>
              </w:rPr>
              <w:t xml:space="preserve"> район</w:t>
            </w:r>
            <w:r>
              <w:rPr>
                <w:rFonts w:eastAsia="Times New Roman"/>
                <w:color w:val="111111"/>
                <w:lang w:eastAsia="ru-RU"/>
              </w:rPr>
              <w:t>а</w:t>
            </w:r>
          </w:p>
          <w:p w:rsidR="00FC3329" w:rsidRDefault="00BA7203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t>«Об утверждении Порядка демонтажа самовольно установленных нестационарных торговых объектов на территории Пригородного муниципального района Республики Северная Осетия-Алания</w:t>
            </w:r>
            <w:r w:rsidR="00DF4149">
              <w:t>»</w:t>
            </w:r>
          </w:p>
          <w:p w:rsidR="00FC3329" w:rsidRDefault="00FC3329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Контактная </w:t>
      </w:r>
      <w:hyperlink r:id="rId4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информация</w:t>
        </w:r>
      </w:hyperlink>
      <w:r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Наименование участника: ____________________________________________ __________________________________________________________________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Look w:val="04A0"/>
      </w:tblPr>
      <w:tblGrid>
        <w:gridCol w:w="3447"/>
        <w:gridCol w:w="758"/>
        <w:gridCol w:w="1085"/>
        <w:gridCol w:w="4394"/>
      </w:tblGrid>
      <w:tr w:rsidR="00FC3329" w:rsidTr="00FC3329">
        <w:trPr>
          <w:tblCellSpacing w:w="15" w:type="dxa"/>
        </w:trPr>
        <w:tc>
          <w:tcPr>
            <w:tcW w:w="524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41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tabs>
                <w:tab w:val="left" w:pos="3050"/>
              </w:tabs>
              <w:spacing w:after="0" w:line="270" w:lineRule="atLeast"/>
              <w:rPr>
                <w:rFonts w:eastAsia="Times New Roman"/>
                <w:color w:val="111111"/>
                <w:lang w:val="en-US" w:eastAsia="ru-RU"/>
              </w:rPr>
            </w:pPr>
            <w:r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FC3329" w:rsidRDefault="00FC3329" w:rsidP="00FC3329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FC3329" w:rsidRDefault="00FC3329" w:rsidP="00FC3329">
      <w:pPr>
        <w:spacing w:after="0" w:line="270" w:lineRule="atLeast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/>
      </w:tblPr>
      <w:tblGrid>
        <w:gridCol w:w="9684"/>
      </w:tblGrid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1. На </w:t>
            </w:r>
            <w:hyperlink r:id="rId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какой проблемы, на </w:t>
            </w:r>
            <w:hyperlink r:id="rId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Ваш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взгляд, направлено предлагаемое правовое регулирование? Актуальна ли данная </w:t>
            </w:r>
            <w:hyperlink r:id="rId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проблема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сегодня?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2. Насколько корректно разработчик обосновал </w:t>
            </w:r>
            <w:hyperlink r:id="rId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необходимость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правового вмешательства? Насколько </w:t>
            </w:r>
            <w:hyperlink r:id="rId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цель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предлагаемого правового регулирования соотносится с проблемой, на решение которой оно направлено? Достигнет ли, на Ваш взгляд, предлагаемое </w:t>
            </w:r>
            <w:hyperlink r:id="rId1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правовое 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тех целей, на которые оно направлено?</w:t>
            </w:r>
          </w:p>
        </w:tc>
        <w:bookmarkStart w:id="0" w:name="_GoBack"/>
        <w:bookmarkEnd w:id="0"/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1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вариант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1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Если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да, выделите те из них, которые, по Вашему мнению, были бы менее </w:t>
            </w:r>
            <w:proofErr w:type="spellStart"/>
            <w:r>
              <w:rPr>
                <w:rFonts w:eastAsia="Times New Roman"/>
                <w:color w:val="111111"/>
                <w:lang w:eastAsia="ru-RU"/>
              </w:rPr>
              <w:t>затратны</w:t>
            </w:r>
            <w:proofErr w:type="spellEnd"/>
            <w:hyperlink r:id="rId1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 xml:space="preserve"> /или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более эффективны.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4. Какие, по Вашей оценке, субъекты предпринимательской и иной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>экономической деятельности будут затронуты предлагаемым правовым регулированием (по видам субъектов, по отраслям, по количеству таких субъектов в Вашем районе или городе и прочее)?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5. Повлияет ли </w:t>
            </w:r>
            <w:hyperlink r:id="rId1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введение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>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6. Оцените, насколько полно и точно отражены обязанности, </w:t>
            </w:r>
            <w:hyperlink r:id="rId1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ответственность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7. Существуют ли в предлагаемом правовом регулировании положения, которые необоснованно затрудняют </w:t>
            </w:r>
            <w:hyperlink r:id="rId1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ведение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предпринимательской и иной экономической деятельности? Приведите обоснования по каждому указанному положению, дополнительно определив: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имеется ли смысловое </w:t>
            </w:r>
            <w:hyperlink r:id="rId1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противоречие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 целями правового регулирования или существующей проблемой либо </w:t>
            </w:r>
            <w:hyperlink r:id="rId1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положение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>не способствует достижению целей регулирования;</w:t>
            </w:r>
          </w:p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имеются ли </w:t>
            </w:r>
            <w:hyperlink r:id="rId1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технические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ошибки;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приводит ли </w:t>
            </w:r>
            <w:hyperlink r:id="rId2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исполнение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>положений правового регулирования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устанавливается ли положением необоснованное </w:t>
            </w:r>
            <w:hyperlink r:id="rId2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ограничение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выбора</w:t>
            </w:r>
          </w:p>
          <w:p w:rsidR="00FC3329" w:rsidRDefault="00FC3329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субъектами предпринимательской и иной экономической деятельности существующих или возможных поставщиков или потребителей;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создает ли исполнение положений правового регулирования существенные риски ведения предпринимательской и иной экономической деятельности, способствует ли возникновению необоснованных прав органов </w:t>
            </w:r>
            <w:hyperlink r:id="rId2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государственной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власти и должностных лиц, допускает ли </w:t>
            </w:r>
            <w:hyperlink r:id="rId2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возможность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избирательного применения норм;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приводит ли к невозможности совершения законных действий субъектами предпринимательской и иной экономической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lastRenderedPageBreak/>
              <w:t xml:space="preserve">соответствует ли обычаям деловой практики, сложившейся в отрасли, либо существующим международным практикам, используемым в данный </w:t>
            </w:r>
            <w:hyperlink r:id="rId2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момент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8. К каким последствиям может </w:t>
            </w:r>
            <w:hyperlink r:id="rId2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привести</w:t>
              </w:r>
            </w:hyperlink>
            <w:hyperlink r:id="rId2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принятие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нового правового регулирования в </w:t>
            </w:r>
            <w:hyperlink r:id="rId2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части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иной экономической деятельности? Приведите конкретные примеры.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2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издержки</w:t>
              </w:r>
            </w:hyperlink>
            <w:r>
              <w:rPr>
                <w:rFonts w:eastAsia="Times New Roman"/>
                <w:lang w:eastAsia="ru-RU"/>
              </w:rPr>
              <w:t>,</w:t>
            </w:r>
            <w:r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2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затраты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10. Какие, на Ваш взгляд, могут возникнуть проблемы и трудности с контролем соблюдения требований и норм, вводимых данным нормативным правовым актом? Является ли предлагаемое правовое </w:t>
            </w:r>
            <w:hyperlink r:id="rId3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</w:t>
            </w:r>
            <w:hyperlink r:id="rId3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механизм защиты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11. Требуется ли </w:t>
            </w:r>
            <w:hyperlink r:id="rId3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переходный период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для вступления в силу предлагаемого правового регулирования (если да, какова его </w:t>
            </w:r>
            <w:hyperlink r:id="rId3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продолжительность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), какие ограничения по срокам введения нового правового регулирования необходимо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>учесть?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12.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</w:t>
            </w:r>
            <w:hyperlink r:id="rId3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обоснование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13. Специальные вопросы, касающиеся конкретных положений и норм рассматриваемого проекта нормативного правового акта, </w:t>
            </w:r>
            <w:hyperlink r:id="rId3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отношение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 которым разработчику необходимо прояснить.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3329" w:rsidRDefault="00FC3329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C3329" w:rsidTr="00FC3329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3329" w:rsidRDefault="00FC3329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FC3329" w:rsidRDefault="00FC3329" w:rsidP="00FC3329">
      <w:pPr>
        <w:spacing w:before="100" w:beforeAutospacing="1" w:after="100" w:afterAutospacing="1" w:line="270" w:lineRule="atLeast"/>
      </w:pPr>
    </w:p>
    <w:p w:rsidR="00FC3329" w:rsidRDefault="00FC3329" w:rsidP="00FC3329"/>
    <w:p w:rsidR="00FC3329" w:rsidRDefault="00FC3329" w:rsidP="00FC3329"/>
    <w:p w:rsidR="00FC3329" w:rsidRDefault="00FC3329" w:rsidP="00FC3329"/>
    <w:p w:rsidR="00FC3329" w:rsidRDefault="00FC3329" w:rsidP="00FC3329"/>
    <w:p w:rsidR="00FC3329" w:rsidRDefault="00FC3329" w:rsidP="00FC3329"/>
    <w:p w:rsidR="007F4486" w:rsidRDefault="00BA7203"/>
    <w:sectPr w:rsidR="007F4486" w:rsidSect="00F26E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3329"/>
    <w:rsid w:val="004D42E5"/>
    <w:rsid w:val="0072196D"/>
    <w:rsid w:val="00750EA8"/>
    <w:rsid w:val="008B0DAB"/>
    <w:rsid w:val="009C54C5"/>
    <w:rsid w:val="00BA7203"/>
    <w:rsid w:val="00C64021"/>
    <w:rsid w:val="00DF4149"/>
    <w:rsid w:val="00F26E58"/>
    <w:rsid w:val="00F67A43"/>
    <w:rsid w:val="00FC3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329"/>
    <w:pPr>
      <w:spacing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33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4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802" TargetMode="External"/><Relationship Id="rId13" Type="http://schemas.openxmlformats.org/officeDocument/2006/relationships/hyperlink" Target="http://dic.academic.ru/dic.nsf/ruwiki/1501546" TargetMode="External"/><Relationship Id="rId18" Type="http://schemas.openxmlformats.org/officeDocument/2006/relationships/hyperlink" Target="http://official.academic.ru/18188/%D0%9F%D0%BE%D0%BB%D0%BE%D0%B6%D0%B5%D0%BD%D0%B8%D0%B5" TargetMode="External"/><Relationship Id="rId26" Type="http://schemas.openxmlformats.org/officeDocument/2006/relationships/hyperlink" Target="http://dic.academic.ru/dic.nsf/business/1568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dic.academic.ru/dic.nsf/enc_philosophy/6973" TargetMode="External"/><Relationship Id="rId34" Type="http://schemas.openxmlformats.org/officeDocument/2006/relationships/hyperlink" Target="http://dic.academic.ru/dic.nsf/enc_philosophy/847" TargetMode="External"/><Relationship Id="rId7" Type="http://schemas.openxmlformats.org/officeDocument/2006/relationships/hyperlink" Target="http://dic.academic.ru/dic.nsf/enc_philosophy/3096" TargetMode="External"/><Relationship Id="rId12" Type="http://schemas.openxmlformats.org/officeDocument/2006/relationships/hyperlink" Target="http://dic.academic.ru/dic.nsf/ruwiki/1434475" TargetMode="External"/><Relationship Id="rId17" Type="http://schemas.openxmlformats.org/officeDocument/2006/relationships/hyperlink" Target="http://dic.academic.ru/dic.nsf/enc_philosophy/7146" TargetMode="External"/><Relationship Id="rId25" Type="http://schemas.openxmlformats.org/officeDocument/2006/relationships/hyperlink" Target="http://dic.academic.ru/dic.nsf/sea/7182" TargetMode="External"/><Relationship Id="rId33" Type="http://schemas.openxmlformats.org/officeDocument/2006/relationships/hyperlink" Target="http://dic.academic.ru/dic.nsf/fin_enc/17122" TargetMode="External"/><Relationship Id="rId38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hyperlink" Target="http://garant-volga.complexdoc.ru/2081/%D0%92%D0%95%D0%94%D0%95%D0%9D%D0%98%D0%95" TargetMode="External"/><Relationship Id="rId20" Type="http://schemas.openxmlformats.org/officeDocument/2006/relationships/hyperlink" Target="http://dic.academic.ru/dic.nsf/fin_enc/23542" TargetMode="External"/><Relationship Id="rId29" Type="http://schemas.openxmlformats.org/officeDocument/2006/relationships/hyperlink" Target="http://garant-volga.complexdoc.ru/3288/%D0%97%D0%90%D0%A2%D0%A0%D0%90%D0%A2%D0%AB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ruwiki/172751" TargetMode="External"/><Relationship Id="rId11" Type="http://schemas.openxmlformats.org/officeDocument/2006/relationships/hyperlink" Target="http://garant-volga.complexdoc.ru/256/%D0%B2%D0%B0%D1%80%D0%B8%D0%B0%D0%BD%D1%82" TargetMode="External"/><Relationship Id="rId24" Type="http://schemas.openxmlformats.org/officeDocument/2006/relationships/hyperlink" Target="http://dic.academic.ru/dic.nsf/enc_philosophy/2739" TargetMode="External"/><Relationship Id="rId32" Type="http://schemas.openxmlformats.org/officeDocument/2006/relationships/hyperlink" Target="http://dic.academic.ru/dic.nsf/econ_dict/11034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dic.academic.ru/dic.nsf/enc_philosophy/4755" TargetMode="External"/><Relationship Id="rId15" Type="http://schemas.openxmlformats.org/officeDocument/2006/relationships/hyperlink" Target="http://dic.academic.ru/dic.nsf/enc_philosophy/886" TargetMode="External"/><Relationship Id="rId23" Type="http://schemas.openxmlformats.org/officeDocument/2006/relationships/hyperlink" Target="http://dic.academic.ru/dic.nsf/enc_philosophy/1968" TargetMode="External"/><Relationship Id="rId28" Type="http://schemas.openxmlformats.org/officeDocument/2006/relationships/hyperlink" Target="http://garant-volga.complexdoc.ru/612/%D0%B8%D0%B7%D0%B4%D0%B5%D1%80%D0%B6%D0%BA%D0%B8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dic.academic.ru/dic.nsf/fin_enc/16878" TargetMode="External"/><Relationship Id="rId19" Type="http://schemas.openxmlformats.org/officeDocument/2006/relationships/hyperlink" Target="http://dic.academic.ru/dic.nsf/econ_dict/19852" TargetMode="External"/><Relationship Id="rId31" Type="http://schemas.openxmlformats.org/officeDocument/2006/relationships/hyperlink" Target="http://dic.academic.ru/dic.nsf/socio/2131" TargetMode="External"/><Relationship Id="rId4" Type="http://schemas.openxmlformats.org/officeDocument/2006/relationships/hyperlink" Target="http://official.academic.ru/8382/%D0%98%D0%BD%D1%84%D0%BE%D1%80%D0%BC%D0%B0%D1%86%D0%B8%D1%8F" TargetMode="External"/><Relationship Id="rId9" Type="http://schemas.openxmlformats.org/officeDocument/2006/relationships/hyperlink" Target="http://psychology.academic.ru/2846/%D1%86%D0%B5%D0%BB%D1%8C" TargetMode="External"/><Relationship Id="rId14" Type="http://schemas.openxmlformats.org/officeDocument/2006/relationships/hyperlink" Target="http://dic.academic.ru/dic.nsf/enc_philosophy/4192" TargetMode="External"/><Relationship Id="rId22" Type="http://schemas.openxmlformats.org/officeDocument/2006/relationships/hyperlink" Target="http://dic.academic.ru/dic.nsf/fin_enc/18438" TargetMode="External"/><Relationship Id="rId27" Type="http://schemas.openxmlformats.org/officeDocument/2006/relationships/hyperlink" Target="http://dic.academic.ru/dic.nsf/moscow/3497" TargetMode="External"/><Relationship Id="rId30" Type="http://schemas.openxmlformats.org/officeDocument/2006/relationships/hyperlink" Target="http://garant-volga.complexdoc.ru/1638/%D1%80%D0%B5%D0%B3%D1%83%D0%BB%D0%B8%D1%80%D0%BE%D0%B2%D0%B0%D0%BD%D0%B8%D0%B5" TargetMode="External"/><Relationship Id="rId35" Type="http://schemas.openxmlformats.org/officeDocument/2006/relationships/hyperlink" Target="http://dic.academic.ru/dic.nsf/enc_philosophy/8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1330</Words>
  <Characters>7586</Characters>
  <Application>Microsoft Office Word</Application>
  <DocSecurity>0</DocSecurity>
  <Lines>63</Lines>
  <Paragraphs>17</Paragraphs>
  <ScaleCrop>false</ScaleCrop>
  <Company>Reanimator Extreme Edition</Company>
  <LinksUpToDate>false</LinksUpToDate>
  <CharactersWithSpaces>8899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ARNELA</cp:lastModifiedBy>
  <cp:revision>6</cp:revision>
  <dcterms:created xsi:type="dcterms:W3CDTF">2022-08-09T12:39:00Z</dcterms:created>
  <dcterms:modified xsi:type="dcterms:W3CDTF">2025-08-25T06:06:00Z</dcterms:modified>
</cp:coreProperties>
</file>